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10.png" ContentType="image/png"/>
  <Override PartName="/word/media/image4.png" ContentType="image/png"/>
  <Override PartName="/word/media/image8.png" ContentType="image/png"/>
  <Override PartName="/word/media/image3.png" ContentType="image/png"/>
  <Override PartName="/word/media/image7.png" ContentType="image/png"/>
  <Override PartName="/word/media/image12.png" ContentType="image/png"/>
  <Override PartName="/word/media/image2.png" ContentType="image/png"/>
  <Override PartName="/word/media/image6.png" ContentType="image/png"/>
  <Override PartName="/word/media/image11.png" ContentType="image/png"/>
  <Override PartName="/word/media/image1.png" ContentType="image/png"/>
  <Override PartName="/word/media/image5.png" ContentType="image/png"/>
  <Override PartName="/word/media/image9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cs="Times New Roman" w:hAnsi="Times New Roman"/>
          <w:color w:val="00000A"/>
          <w:sz w:val="32"/>
          <w:szCs w:val="32"/>
          <w:u w:val="none"/>
        </w:rPr>
        <w:t xml:space="preserve">Инструкция по записи на прием в Детские сады г. Ярославля на сайте </w:t>
      </w:r>
      <w:hyperlink r:id="rId2">
        <w:r>
          <w:rPr>
            <w:rStyle w:val="style16"/>
            <w:rFonts w:ascii="Times New Roman" w:cs="Times New Roman" w:hAnsi="Times New Roman"/>
            <w:sz w:val="32"/>
            <w:szCs w:val="32"/>
          </w:rPr>
          <w:t>www.yarregion.ru</w:t>
        </w:r>
      </w:hyperlink>
      <w:r>
        <w:rPr>
          <w:rFonts w:ascii="Times New Roman" w:cs="Times New Roman" w:hAnsi="Times New Roman"/>
          <w:sz w:val="32"/>
          <w:szCs w:val="32"/>
        </w:rPr>
        <w:t xml:space="preserve">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Открыть любой браузер (</w:t>
      </w:r>
      <w:r>
        <w:rPr>
          <w:rFonts w:ascii="Times New Roman" w:cs="Times New Roman" w:hAnsi="Times New Roman"/>
          <w:sz w:val="24"/>
          <w:szCs w:val="24"/>
          <w:lang w:val="en-US"/>
        </w:rPr>
        <w:t>Internet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Explorer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Firefox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Chrome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Yandex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Opera</w:t>
      </w:r>
      <w:r>
        <w:rPr>
          <w:rFonts w:ascii="Times New Roman" w:cs="Times New Roman" w:hAnsi="Times New Roman"/>
          <w:sz w:val="24"/>
          <w:szCs w:val="24"/>
        </w:rPr>
        <w:t xml:space="preserve"> и пр.) и ввести в адресную строку yarregion.ru. После захода на портал органов власти Ярославской области выбрать слева в меню «Электронное правительство» - «Запись на прием».</w:t>
      </w:r>
    </w:p>
    <w:p>
      <w:pPr>
        <w:pStyle w:val="style0"/>
        <w:jc w:val="center"/>
      </w:pPr>
      <w:r>
        <w:rPr/>
        <w:drawing>
          <wp:inline distB="0" distL="0" distR="0" distT="0">
            <wp:extent cx="3244215" cy="337185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  <w:t>(Рис. 1)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Откроется страница с формой записи очередей. Необходимо перейти на вторую страницу и выбрать «Детские сады г. Ярославля». Со временем данная очередь может переместиться на другие страницы.</w:t>
      </w:r>
    </w:p>
    <w:p>
      <w:pPr>
        <w:pStyle w:val="style0"/>
        <w:jc w:val="center"/>
      </w:pPr>
      <w:r>
        <w:rPr/>
        <w:drawing>
          <wp:inline distB="0" distL="0" distR="0" distT="0">
            <wp:extent cx="5370195" cy="318960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  <w:t>(Рис. 2)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Выбрать нужный Детский сад:</w:t>
      </w:r>
    </w:p>
    <w:p>
      <w:pPr>
        <w:pStyle w:val="style0"/>
        <w:jc w:val="center"/>
      </w:pPr>
      <w:r>
        <w:rPr/>
        <w:drawing>
          <wp:inline distB="0" distL="0" distR="0" distT="0">
            <wp:extent cx="5937885" cy="357632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7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  <w:t>(Рис. 3)</w:t>
      </w:r>
    </w:p>
    <w:p>
      <w:pPr>
        <w:pStyle w:val="style0"/>
        <w:jc w:val="center"/>
      </w:pPr>
      <w:r>
        <w:rPr>
          <w:rFonts w:ascii="Times New Roman" w:cs="Times New Roman" w:hAnsi="Times New Roman"/>
          <w:color w:val="0000FF"/>
          <w:sz w:val="24"/>
          <w:szCs w:val="24"/>
          <w:u w:val="single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В списке очередей выбрать нужную услугу:</w:t>
      </w:r>
    </w:p>
    <w:p>
      <w:pPr>
        <w:pStyle w:val="style0"/>
        <w:jc w:val="center"/>
      </w:pPr>
      <w:r>
        <w:rPr/>
        <w:drawing>
          <wp:inline distB="0" distL="0" distR="0" distT="0">
            <wp:extent cx="5940425" cy="255905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  <w:t>(Рис. 4)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Далее – выбрать дату и время для записи (Рис. 5 и 6): </w:t>
      </w:r>
    </w:p>
    <w:p>
      <w:pPr>
        <w:pStyle w:val="style0"/>
        <w:jc w:val="center"/>
      </w:pPr>
      <w:r>
        <w:rPr/>
        <w:drawing>
          <wp:inline distB="0" distL="0" distR="0" distT="0">
            <wp:extent cx="5934075" cy="36760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7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  <w:t>(Рис. 5)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/>
        <w:drawing>
          <wp:inline distB="0" distL="0" distR="0" distT="0">
            <wp:extent cx="5934075" cy="22383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  <w:t>(Рис. 6)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Войти через портал ЕПГУ (Рис. 7 и 8):</w:t>
      </w:r>
    </w:p>
    <w:p>
      <w:pPr>
        <w:pStyle w:val="style0"/>
      </w:pPr>
      <w:r>
        <w:rPr/>
        <w:drawing>
          <wp:inline distB="0" distL="0" distR="0" distT="0">
            <wp:extent cx="5686425" cy="27336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  <w:t>(Рис. 7)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/>
        <w:drawing>
          <wp:inline distB="0" distL="0" distR="0" distT="0">
            <wp:extent cx="4057650" cy="509143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09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  <w:t>(Рис. 8)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Далее появится название выбранной услуги, дата и время приема, ваши ФИО. Необходимо нажать на кнопку получить талон.</w:t>
      </w:r>
    </w:p>
    <w:p>
      <w:pPr>
        <w:pStyle w:val="style0"/>
      </w:pPr>
      <w:r>
        <w:rPr/>
        <w:drawing>
          <wp:inline distB="0" distL="0" distR="0" distT="0">
            <wp:extent cx="5934075" cy="332359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  <w:t>(Рис. 9)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Талон можно распечатать или закрыть. При нажатии кнопки «Закрыть талон» время записи на прием удалится.</w:t>
      </w:r>
    </w:p>
    <w:p>
      <w:pPr>
        <w:pStyle w:val="style0"/>
      </w:pPr>
      <w:r>
        <w:rPr/>
        <w:drawing>
          <wp:inline distB="0" distL="0" distR="0" distT="0">
            <wp:extent cx="5934075" cy="314325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  <w:t>(Рис. 10)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В дальнейшем можно выданный талон найти по номеру и пин-коду, чтобы отменить запись.</w:t>
      </w:r>
    </w:p>
    <w:p>
      <w:pPr>
        <w:pStyle w:val="style0"/>
      </w:pPr>
      <w:r>
        <w:rPr/>
        <w:drawing>
          <wp:inline distB="0" distL="0" distR="0" distT="0">
            <wp:extent cx="5940425" cy="392493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  <w:t>(Рис. 11)</w:t>
      </w:r>
    </w:p>
    <w:p>
      <w:pPr>
        <w:pStyle w:val="style0"/>
        <w:jc w:val="center"/>
      </w:pPr>
      <w:r>
        <w:rPr/>
        <w:drawing>
          <wp:inline distB="0" distL="0" distR="0" distT="0">
            <wp:extent cx="5940425" cy="32188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(Рис. 12)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FF"/>
      <w:u w:val="single"/>
      <w:lang w:bidi="ru-RU" w:eastAsia="ru-RU" w:val="ru-RU"/>
    </w:rPr>
  </w:style>
  <w:style w:styleId="style17" w:type="character">
    <w:name w:val="Текст выноски Знак"/>
    <w:basedOn w:val="style15"/>
    <w:next w:val="style17"/>
    <w:rPr>
      <w:rFonts w:ascii="Segoe UI" w:cs="Segoe UI" w:hAnsi="Segoe UI"/>
      <w:sz w:val="18"/>
      <w:szCs w:val="18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Lohit Hindi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Lohit Hindi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yarregion.ru/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image" Target="media/image10.png"/><Relationship Id="rId13" Type="http://schemas.openxmlformats.org/officeDocument/2006/relationships/image" Target="media/image11.png"/><Relationship Id="rId14" Type="http://schemas.openxmlformats.org/officeDocument/2006/relationships/image" Target="media/image12.png"/><Relationship Id="rId1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2019-11-20T06:17:00.00Z</dcterms:created>
  <dc:creator>Емельянова Елена Алексеевна</dc:creator>
  <cp:lastModifiedBy>Емельянова Елена Алексеевна</cp:lastModifiedBy>
  <dcterms:modified xsi:type="dcterms:W3CDTF">2019-11-20T08:10:00.00Z</dcterms:modified>
  <cp:revision>15</cp:revision>
</cp:coreProperties>
</file>